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能源利用状况报告填报系统操作手册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具体操作如下：</w:t>
      </w:r>
    </w:p>
    <w:p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输入网址: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"https://www.fjjnzx.cn:9003/login"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https://www.fjjnzx.cn:9003/login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跳转至能耗在线监测系统-用能单位子系统登录页面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点击登录，查阅提示信息后点击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按钮，进入“福建省社会用户实名认证和授权平台”登录及注册页面；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3.首次登陆使用法人手机或者CA登陆，进入后设置好经办人信息，可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按需选择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闽</w:t>
      </w:r>
      <w:r>
        <w:rPr>
          <w:rFonts w:hint="eastAsia" w:ascii="仿宋_GB2312" w:hAnsi="仿宋_GB2312" w:eastAsia="仿宋_GB2312" w:cs="仿宋_GB2312"/>
          <w:sz w:val="32"/>
          <w:szCs w:val="32"/>
        </w:rPr>
        <w:t>政通APP登录或账号密码登录，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已注册用户请选择账号密码登录，并切换法人用户进行登录，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未注册用户选择法人注册并填写相关信息完成注册进行登录操作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若出现登录及注册相关问题请咨询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(0591-62623959)。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4752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694940"/>
            <wp:effectExtent l="0" t="0" r="10160" b="10160"/>
            <wp:docPr id="12" name="图片 12" descr="0364e0a689b7ffff5b62f9c6e12e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364e0a689b7ffff5b62f9c6e12e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40885" cy="5461000"/>
            <wp:effectExtent l="12700" t="12700" r="18415" b="1270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546100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4836795"/>
            <wp:effectExtent l="0" t="0" r="952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4.进入“能耗在线监测子系统”，点击左栏菜单“能源填报任务列表”进入，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50565" cy="3629025"/>
            <wp:effectExtent l="0" t="0" r="6985" b="9525"/>
            <wp:docPr id="2" name="图片 2" descr="4e5f358362c00e099449dee6bf0f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5f358362c00e099449dee6bf0fb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5.点击右方“填报”进入填报，将表格1-5逐项完成后，点击左上角“提交”完成提交。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TAwZmY5NWY4OWEwOWMxODNkZDU2ZGM4MWE5NmIifQ=="/>
  </w:docVars>
  <w:rsids>
    <w:rsidRoot w:val="72F76605"/>
    <w:rsid w:val="0031380D"/>
    <w:rsid w:val="01F65182"/>
    <w:rsid w:val="0F5C3978"/>
    <w:rsid w:val="0F796D9B"/>
    <w:rsid w:val="30B74417"/>
    <w:rsid w:val="431736BF"/>
    <w:rsid w:val="4EB324D0"/>
    <w:rsid w:val="6C5C0714"/>
    <w:rsid w:val="72F76605"/>
    <w:rsid w:val="7E2D1F10"/>
    <w:rsid w:val="FF6B54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无间隔1"/>
    <w:qFormat/>
    <w:uiPriority w:val="1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554</Words>
  <Characters>654</Characters>
  <Lines>0</Lines>
  <Paragraphs>0</Paragraphs>
  <TotalTime>0</TotalTime>
  <ScaleCrop>false</ScaleCrop>
  <LinksUpToDate>false</LinksUpToDate>
  <CharactersWithSpaces>654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2023-01-13T14:47:00Z</dcterms:created>
  <dc:creator>林夕</dc:creator>
  <cp:lastModifiedBy>DELL-GJ</cp:lastModifiedBy>
  <dcterms:modified xsi:type="dcterms:W3CDTF">2024-02-22T01:52:34Z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39A1476EAF5C43F4BB619D5144E0B8BF</vt:lpwstr>
  </property>
</Properties>
</file>